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D7548A">
        <w:rPr>
          <w:rFonts w:ascii="Times New Roman" w:hAnsi="Times New Roman"/>
          <w:b/>
          <w:sz w:val="24"/>
          <w:szCs w:val="24"/>
          <w:lang w:val="sr-Cyrl-BA"/>
        </w:rPr>
        <w:t>ЗАКОН</w:t>
      </w: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 w:rsidRPr="00D7548A">
        <w:rPr>
          <w:rFonts w:ascii="Times New Roman" w:hAnsi="Times New Roman"/>
          <w:b/>
          <w:sz w:val="24"/>
          <w:szCs w:val="24"/>
          <w:lang w:val="sr-Cyrl-BA"/>
        </w:rPr>
        <w:t xml:space="preserve"> О ИЗМЈЕНАМА И ДОПУНИ ЗАКОНА О ПЛАТАМА И НАКНАДАМА СУДИЈА И ЈАВНИХ ТУЖИЛАЦА У РЕПУБЛИЦИ СРПСКОЈ</w:t>
      </w:r>
    </w:p>
    <w:p w:rsidR="00644C23" w:rsidRPr="00644C23" w:rsidRDefault="00644C23" w:rsidP="00644C2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Члан 1.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sz w:val="24"/>
          <w:szCs w:val="24"/>
          <w:bdr w:val="none" w:sz="0" w:space="0" w:color="auto" w:frame="1"/>
          <w:lang w:val="sr-Cyrl-BA" w:eastAsia="en-GB"/>
        </w:rPr>
      </w:pPr>
      <w:r w:rsidRPr="00D7548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lang w:val="sr-Cyrl-BA" w:eastAsia="en-GB"/>
        </w:rPr>
        <w:t>У Закону о платама и накнадама судија и јавних тужилаца у Републици Српској  („Службени гласник Републике Српске“, број 66/18), члан 2. мијења се и гласи: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„Основна мјесечна плата судија је плата у којој су садржани порез на доходак и доприноси и износи: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1) за судије основних судова и окружних привредних судова – 4.023,80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pacing w:val="-6"/>
          <w:sz w:val="24"/>
          <w:szCs w:val="24"/>
          <w:lang w:val="sr-Cyrl-BA"/>
        </w:rPr>
      </w:pPr>
      <w:r w:rsidRPr="00D7548A">
        <w:rPr>
          <w:rFonts w:ascii="Times New Roman" w:hAnsi="Times New Roman"/>
          <w:spacing w:val="-6"/>
          <w:sz w:val="24"/>
          <w:szCs w:val="24"/>
          <w:lang w:val="sr-Cyrl-BA"/>
        </w:rPr>
        <w:t xml:space="preserve">2) за шефове одјељења основних судова и окружних привредних судова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hAnsi="Times New Roman"/>
          <w:spacing w:val="-6"/>
          <w:sz w:val="24"/>
          <w:szCs w:val="24"/>
          <w:lang w:val="sr-Cyrl-BA"/>
        </w:rPr>
        <w:t>4.363,10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3) за предсједнике основних судова и окружних привредних судова – 4.700,90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4) за предсједнике основних судова са 30 или више судија – 5.376,50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5) за предсједнике основних судова са 60 или више судија – 6.053,60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6) за судије окружних судова и Вишег привредног суда – 5.040,20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7) за шефове одјељења окружних судова – 5.376,50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8) за предсједнике окружних судова и Вишег привредног суда – 5.715,80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 xml:space="preserve">9) за судије Врховног суда Републике Српске – 6.392,90 КМ, 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10) за шефове одјељења Врховног суда Републике Српске – 6.729,20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11) за предсједника Врховног суда Републике Српске – 7.406,30 КМ.“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Члан 2.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Члан 3. мијења се и гласи: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„Основна мјесечна плата јавних тужилаца је плата </w:t>
      </w:r>
      <w:r w:rsidRPr="00D7548A">
        <w:rPr>
          <w:rFonts w:ascii="Times New Roman" w:hAnsi="Times New Roman"/>
          <w:sz w:val="24"/>
          <w:szCs w:val="24"/>
          <w:lang w:val="sr-Cyrl-BA"/>
        </w:rPr>
        <w:t>у којој су садржани порез на доходак и доприноси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и износи: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1) за јавне тужиоце окружних јавних тужилаштава – 4.023,80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2) за шефове одсјека окружних јавних тужилаштава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4.363,10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3) за замјенике главног  тужиоца окружних јавних тужилаштава </w:t>
      </w:r>
      <w:r w:rsidRPr="00D7548A">
        <w:rPr>
          <w:rFonts w:ascii="Times New Roman" w:hAnsi="Times New Roman"/>
          <w:sz w:val="24"/>
          <w:szCs w:val="24"/>
          <w:lang w:val="sr-Cyrl-BA"/>
        </w:rPr>
        <w:t>–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 5.040,20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pacing w:val="-6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pacing w:val="-6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4) за главне окружне јавне тужиоце окружних јавних тужилаштава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eastAsia="Times New Roman" w:hAnsi="Times New Roman"/>
          <w:spacing w:val="-6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5.715,80 КМ,</w:t>
      </w:r>
    </w:p>
    <w:p w:rsidR="00644C23" w:rsidRPr="00D7548A" w:rsidRDefault="00644C23" w:rsidP="00644C23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5) за републичке јавне тужиоце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6.392,90 КМ,</w:t>
      </w:r>
    </w:p>
    <w:p w:rsidR="00644C23" w:rsidRPr="00D7548A" w:rsidRDefault="00644C23" w:rsidP="00644C2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6) за замјенике главног републичког јавног тужиоца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6.729,20 КМ,</w:t>
      </w:r>
    </w:p>
    <w:p w:rsidR="00644C23" w:rsidRPr="00D7548A" w:rsidRDefault="00644C23" w:rsidP="00644C23">
      <w:pPr>
        <w:spacing w:after="0" w:line="480" w:lineRule="auto"/>
        <w:ind w:firstLine="720"/>
        <w:jc w:val="both"/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 xml:space="preserve">7) за главног републичког јавног тужиоца </w:t>
      </w:r>
      <w:r w:rsidRPr="00D7548A">
        <w:rPr>
          <w:rFonts w:ascii="Times New Roman" w:hAnsi="Times New Roman"/>
          <w:sz w:val="24"/>
          <w:szCs w:val="24"/>
          <w:lang w:val="sr-Cyrl-BA"/>
        </w:rPr>
        <w:t xml:space="preserve">– </w:t>
      </w:r>
      <w:r w:rsidRPr="00D7548A">
        <w:rPr>
          <w:rFonts w:ascii="Times New Roman" w:eastAsia="Times New Roman" w:hAnsi="Times New Roman"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7.406,30 КМ.“</w:t>
      </w:r>
    </w:p>
    <w:p w:rsidR="00644C23" w:rsidRPr="00D7548A" w:rsidRDefault="00644C23" w:rsidP="00644C2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Члан 3.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ab/>
        <w:t>У члану 5. послије ријечи: „доходак“ додају се ријечи: „и доприноси“.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>Члан 4.</w:t>
      </w:r>
    </w:p>
    <w:p w:rsidR="00644C23" w:rsidRPr="00D7548A" w:rsidRDefault="00644C23" w:rsidP="00644C2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spacing w:after="0" w:line="240" w:lineRule="auto"/>
        <w:ind w:firstLine="540"/>
        <w:jc w:val="both"/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</w:pPr>
      <w:r w:rsidRPr="00D7548A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  <w:lang w:val="sr-Cyrl-BA" w:eastAsia="en-GB"/>
        </w:rPr>
        <w:t>Овај закон се објављује у „Службеном гласнику Републике Српске“, а ступа на снагу 1. јануара 2022. године.</w:t>
      </w:r>
    </w:p>
    <w:p w:rsidR="00644C23" w:rsidRPr="00D7548A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644C23" w:rsidRPr="00D7548A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644C23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644C23" w:rsidRPr="00644C23" w:rsidRDefault="00644C23" w:rsidP="00644C23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bs-Cyrl-BA"/>
        </w:rPr>
      </w:pPr>
    </w:p>
    <w:p w:rsidR="00644C23" w:rsidRPr="00D7548A" w:rsidRDefault="00644C23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 w:rsidRPr="00D7548A">
        <w:rPr>
          <w:rFonts w:ascii="Times New Roman" w:hAnsi="Times New Roman"/>
          <w:bCs/>
          <w:sz w:val="24"/>
          <w:szCs w:val="24"/>
          <w:lang w:val="sr-Cyrl-BA"/>
        </w:rPr>
        <w:t xml:space="preserve">Број: </w:t>
      </w:r>
      <w:r w:rsidRPr="0061158D">
        <w:rPr>
          <w:rFonts w:ascii="Times New Roman" w:hAnsi="Times New Roman"/>
          <w:sz w:val="24"/>
          <w:szCs w:val="24"/>
          <w:lang w:val="sr-Cyrl-BA"/>
        </w:rPr>
        <w:t>02/1-021-</w:t>
      </w:r>
      <w:r w:rsidR="00494645">
        <w:rPr>
          <w:rFonts w:ascii="Times New Roman" w:hAnsi="Times New Roman"/>
          <w:sz w:val="24"/>
          <w:szCs w:val="24"/>
          <w:lang w:val="en-US"/>
        </w:rPr>
        <w:t>1086</w:t>
      </w:r>
      <w:bookmarkStart w:id="0" w:name="_GoBack"/>
      <w:bookmarkEnd w:id="0"/>
      <w:r w:rsidR="00404BCB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61158D">
        <w:rPr>
          <w:rFonts w:ascii="Times New Roman" w:hAnsi="Times New Roman"/>
          <w:sz w:val="24"/>
          <w:szCs w:val="24"/>
          <w:lang w:val="sr-Cyrl-BA"/>
        </w:rPr>
        <w:t>/21</w:t>
      </w:r>
      <w:r w:rsidRPr="00D7548A">
        <w:rPr>
          <w:rFonts w:ascii="Times New Roman" w:hAnsi="Times New Roman"/>
          <w:bCs/>
          <w:sz w:val="24"/>
          <w:szCs w:val="24"/>
          <w:lang w:val="sr-Cyrl-BA"/>
        </w:rPr>
        <w:tab/>
      </w:r>
      <w:r>
        <w:rPr>
          <w:rFonts w:ascii="Times New Roman" w:hAnsi="Times New Roman"/>
          <w:bCs/>
          <w:sz w:val="24"/>
          <w:szCs w:val="24"/>
          <w:lang w:val="sr-Cyrl-BA"/>
        </w:rPr>
        <w:t>ПОТ</w:t>
      </w:r>
      <w:r w:rsidRPr="00D7548A">
        <w:rPr>
          <w:rFonts w:ascii="Times New Roman" w:hAnsi="Times New Roman"/>
          <w:bCs/>
          <w:sz w:val="24"/>
          <w:szCs w:val="24"/>
          <w:lang w:val="sr-Cyrl-BA"/>
        </w:rPr>
        <w:t>ПРЕДСЈЕДНИК</w:t>
      </w:r>
    </w:p>
    <w:p w:rsidR="00644C23" w:rsidRPr="00D7548A" w:rsidRDefault="00404BCB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BA"/>
        </w:rPr>
      </w:pPr>
      <w:r>
        <w:rPr>
          <w:rFonts w:ascii="Times New Roman" w:hAnsi="Times New Roman"/>
          <w:bCs/>
          <w:sz w:val="24"/>
          <w:szCs w:val="24"/>
          <w:lang w:val="sr-Cyrl-BA"/>
        </w:rPr>
        <w:t>Датум:</w:t>
      </w:r>
      <w:r>
        <w:rPr>
          <w:rFonts w:ascii="Times New Roman" w:hAnsi="Times New Roman"/>
          <w:bCs/>
          <w:sz w:val="24"/>
          <w:szCs w:val="24"/>
          <w:lang w:val="en-US"/>
        </w:rPr>
        <w:t xml:space="preserve"> 15</w:t>
      </w:r>
      <w:r w:rsidR="00644C23">
        <w:rPr>
          <w:rFonts w:ascii="Times New Roman" w:hAnsi="Times New Roman"/>
          <w:bCs/>
          <w:sz w:val="24"/>
          <w:szCs w:val="24"/>
          <w:lang w:val="sr-Cyrl-BA"/>
        </w:rPr>
        <w:t>. децембра 2021. године</w:t>
      </w:r>
      <w:r w:rsidR="00644C23" w:rsidRPr="00D7548A">
        <w:rPr>
          <w:rFonts w:ascii="Times New Roman" w:hAnsi="Times New Roman"/>
          <w:bCs/>
          <w:sz w:val="24"/>
          <w:szCs w:val="24"/>
          <w:lang w:val="sr-Cyrl-BA"/>
        </w:rPr>
        <w:tab/>
        <w:t>НАРОДНЕ СКУПШТИНЕ</w:t>
      </w:r>
    </w:p>
    <w:p w:rsidR="00644C23" w:rsidRPr="00D7548A" w:rsidRDefault="00644C23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552D70" w:rsidRPr="00644C23" w:rsidRDefault="00644C23" w:rsidP="00644C2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D7548A">
        <w:rPr>
          <w:rFonts w:ascii="Times New Roman" w:hAnsi="Times New Roman"/>
          <w:sz w:val="24"/>
          <w:szCs w:val="24"/>
          <w:lang w:val="sr-Cyrl-BA"/>
        </w:rPr>
        <w:tab/>
      </w:r>
      <w:r>
        <w:rPr>
          <w:rFonts w:ascii="Times New Roman" w:hAnsi="Times New Roman"/>
          <w:sz w:val="24"/>
          <w:szCs w:val="24"/>
          <w:lang w:val="sr-Cyrl-BA"/>
        </w:rPr>
        <w:t>Денис Шулић</w:t>
      </w:r>
    </w:p>
    <w:sectPr w:rsidR="00552D70" w:rsidRPr="00644C23" w:rsidSect="007625AE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08EA"/>
    <w:multiLevelType w:val="hybridMultilevel"/>
    <w:tmpl w:val="297028B4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22"/>
    <w:rsid w:val="00196254"/>
    <w:rsid w:val="00404BCB"/>
    <w:rsid w:val="00494645"/>
    <w:rsid w:val="00552D70"/>
    <w:rsid w:val="00644C23"/>
    <w:rsid w:val="008E60ED"/>
    <w:rsid w:val="00962744"/>
    <w:rsid w:val="009F564A"/>
    <w:rsid w:val="00A34DA6"/>
    <w:rsid w:val="00A36B20"/>
    <w:rsid w:val="00A6432B"/>
    <w:rsid w:val="00AB766B"/>
    <w:rsid w:val="00BF60DD"/>
    <w:rsid w:val="00DC0A39"/>
    <w:rsid w:val="00DD7D34"/>
    <w:rsid w:val="00E90017"/>
    <w:rsid w:val="00EF4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23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44C23"/>
    <w:pPr>
      <w:ind w:left="720"/>
      <w:contextualSpacing/>
    </w:pPr>
  </w:style>
  <w:style w:type="paragraph" w:customStyle="1" w:styleId="Default">
    <w:name w:val="Default"/>
    <w:rsid w:val="00644C23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44C23"/>
    <w:rPr>
      <w:rFonts w:ascii="Calibri" w:eastAsia="Calibri" w:hAnsi="Calibri" w:cs="Times New Roman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4C23"/>
    <w:pPr>
      <w:spacing w:line="276" w:lineRule="auto"/>
    </w:pPr>
    <w:rPr>
      <w:rFonts w:ascii="Calibri" w:eastAsia="Calibri" w:hAnsi="Calibri" w:cs="Times New Roman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644C23"/>
    <w:pPr>
      <w:ind w:left="720"/>
      <w:contextualSpacing/>
    </w:pPr>
  </w:style>
  <w:style w:type="paragraph" w:customStyle="1" w:styleId="Default">
    <w:name w:val="Default"/>
    <w:rsid w:val="00644C23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644C23"/>
    <w:rPr>
      <w:rFonts w:ascii="Calibri" w:eastAsia="Calibri" w:hAnsi="Calibri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2021-12-16T11:00:00Z</cp:lastPrinted>
  <dcterms:created xsi:type="dcterms:W3CDTF">2021-12-15T14:02:00Z</dcterms:created>
  <dcterms:modified xsi:type="dcterms:W3CDTF">2021-12-16T14:36:00Z</dcterms:modified>
</cp:coreProperties>
</file>